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KOORD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İNASYON KOMİSYONU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Komisyon Üyeleri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Prof. Dr. Ünal ZEYBEKO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ĞLU (B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şkanı)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Prof. Dr. Yasemin ÖZDENER KÖMPE (Bölüm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 Yardımcısı)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Doç. 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enay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(Bölüm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 Yardımcısı)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Komisyon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şkanı: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Prof. Dr.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Ünal ZEYBEKO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ĞLU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Görev ve Sorumluluklar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ı: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Fedek Akreditasyon sürecinin her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şamasından sorumludur.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komisyonlardan gelen raporları değerlendirir. Gelen raporlar doğrultusunda eğitim-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faaliyetlerinin iyileştirilmesi ve geliştirilmesi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tedbirler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 komisyonların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denetler. Gerektiğinde komisyon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üyelerini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ğiştirebilir.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İhtiya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duyulmas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halinde yeni komisyonlar oluşturabilir.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Komisyonlar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örev ve sorumluluklar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ile ilgili değişiklikler yapabilir.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 Bilgi Sistemi,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 Takip Sistemi ve Mezun Bilgi Sisteminin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ışmalarını denetler.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Komisyon Üyeleri Bölüm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şkanlığınca belirlenir.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Komisyon, iç payda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gereksinimleri doğrultusunda Biyoloji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ölümü Program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ının ve Program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ıktılarının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üncellenmesinden sorumludur. Bu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ğlamda komisyon, yılda bir kez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 payda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 temsilcileri ile “Program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Ama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Program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ıktılarının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üncellenmesi” gündemi ile toplan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Komisyon, her 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ğitim-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ğretim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önemi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şında yapacağı toplantı ile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önceki dönemin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ğerlendirmesini yapar. Gerektiğinde farklı zamanlarda da toplanabilir.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ğinde Komisyon toplantılarına Fedek Fak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ülte Temsilcisi de davet edilir.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